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FC60D1" w:rsidP="009A6B31">
      <w:pPr>
        <w:ind w:firstLine="0"/>
        <w:rPr>
          <w:rFonts w:eastAsia="Calibri"/>
          <w:b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9A6B31" w:rsidP="009A6B31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AED0667" wp14:editId="521B7A7A">
            <wp:extent cx="9251950" cy="6726943"/>
            <wp:effectExtent l="0" t="0" r="6350" b="0"/>
            <wp:docPr id="1" name="Рисунок 1" descr="C:\Users\Алиса\Desktop\т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esktop\ти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Предметные результаты.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E65279">
        <w:rPr>
          <w:rFonts w:eastAsia="Times New Roman"/>
          <w:color w:val="000000"/>
          <w:sz w:val="24"/>
          <w:szCs w:val="24"/>
          <w:lang w:eastAsia="ru-RU"/>
        </w:rPr>
        <w:t>Предметные результаты по учебному предмету «Иностранный язык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(английский)» предметной области «Иностранные языки» ориентированы на применение знаний, умений и навыков в учебных ситуациях и реальных жизненных условиях, </w:t>
      </w:r>
      <w:r>
        <w:rPr>
          <w:rFonts w:eastAsia="Times New Roman"/>
          <w:color w:val="000000"/>
          <w:sz w:val="24"/>
          <w:szCs w:val="24"/>
          <w:lang w:eastAsia="ru-RU"/>
        </w:rPr>
        <w:t>отражают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иноязычной коммуникативной компетенции на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допороговом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уровне в совокупности её составляющих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речевой, языковой, социокультурной, компенсаторной,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(учебно-познавательной). </w:t>
      </w:r>
      <w:proofErr w:type="gramEnd"/>
    </w:p>
    <w:p w:rsidR="00FC60D1" w:rsidRPr="00E65279" w:rsidRDefault="00FC60D1" w:rsidP="00FC60D1">
      <w:pPr>
        <w:autoSpaceDE w:val="0"/>
        <w:autoSpaceDN w:val="0"/>
        <w:adjustRightInd w:val="0"/>
        <w:ind w:firstLine="0"/>
        <w:textAlignment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position w:val="6"/>
          <w:sz w:val="24"/>
          <w:szCs w:val="24"/>
          <w:lang w:eastAsia="ru-RU"/>
        </w:rPr>
        <w:t xml:space="preserve">           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>1) владеть основными видами речевой деятельности: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>говорение: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вести разные виды диалогов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(диалог этикетного характера, диалог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создавать разные виды монологических высказываний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(описание, в том числе характеристика; повествование/сообщение) с вербальными и/или зрительными опорами в рамках тематического содержания речи (объ</w:t>
      </w:r>
      <w:r>
        <w:rPr>
          <w:rFonts w:eastAsia="Times New Roman"/>
          <w:color w:val="000000"/>
          <w:sz w:val="24"/>
          <w:szCs w:val="24"/>
          <w:lang w:eastAsia="ru-RU"/>
        </w:rPr>
        <w:t>ём монологического высказывания 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5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6 фраз);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излагать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основное содержание прочитанного текста с вербальными и/или зрительными опорами (объём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5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6 фраз); кратко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излагать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результаты выполненной проектной работы (объём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до 6 фраз);</w:t>
      </w:r>
      <w:proofErr w:type="gramEnd"/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воспринимать на слух и понимать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несложные адаптированные аутентичные тексты, содержащие отдельные незнакомые слова, со зрительными опорами или без опоры с 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до 1 минуты);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смысловое чтение: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читать про себя и понимать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180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200 слов); читать про себя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тексты (таблицы) и понимать представленную в них информацию;</w:t>
      </w:r>
      <w:proofErr w:type="gramEnd"/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>письменная речь: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писать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писать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до 60 слов);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2)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владеть </w:t>
      </w: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фонетическими навыками: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различать на слух и адекватно,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без ошибок, ведущих к сбою коммуникации,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произносить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слова с правильным ударением и фразы с соблюдением их ритмико-интонационных особенностей, в том числе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применять правила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отсутствия фразового ударения на служебных словах;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выразительно читать вслух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>орфографическими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навыками: правильно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писать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изученные слова;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lastRenderedPageBreak/>
        <w:t>владеть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пунктуационными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навыками: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3)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распознавать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>в звучащем и письменном тексте 675 лексических единиц (слов, словосочетаний, речевых клише) и правильно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употреблять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в устной и письменной речи 625 лексических единиц (включая 500 лексических единиц, освоенных в 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распознавать и употреблять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er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/-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or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,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ist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,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sion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/-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tion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; имена прилагательные с суффиксами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ful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,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ian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/-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an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; наречия с суффиксом -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ly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un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-;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распознавать и употреблять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>в устной и письменной речи изученные синонимы и интернациональные слова;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4)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знать и понимать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распознавать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в письменном и звучащем тексте и употреблять</w:t>
      </w:r>
      <w:r w:rsidRPr="00E65279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в устной и письменной речи: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предложения с несколькими обстоятельствами, следующими в определённом порядке;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вопросительные предложения (альтернативный и разделительный вопросы в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Present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Past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Future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Simple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Tense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proofErr w:type="gramStart"/>
      <w:r w:rsidRPr="00E65279">
        <w:rPr>
          <w:rFonts w:eastAsia="Times New Roman"/>
          <w:color w:val="000000"/>
          <w:sz w:val="24"/>
          <w:szCs w:val="24"/>
          <w:lang w:eastAsia="ru-RU"/>
        </w:rPr>
        <w:t>видо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формах действительного залога в изъявительном наклонении в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Present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Perfect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Tense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предложениях;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>имена существительные с причастиями настоящего и прошедшего времени;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наречия в положительной, сравнительной и превосходной степенях, образованные по правилу, и исключения;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5)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социокультурными знаниями и умениями: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использовать 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знать/понимать и использовать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в устной и письменной речи наиболее употребительную лексику, обозначающую фоновую лексику и реалии страны/стран изучаемого языка в рамках тематического содержания речи;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правильно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оформлять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адрес, писать фамилии и имена (свои, родственников и друзей) на английском языке (в анкете, формуляре);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обладать базовыми знаниями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о социокультурном портрете родной страны и страны/стран изучаемого языка;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кратко представлять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Россию и страны/стран изучаемого языка;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6) </w:t>
      </w:r>
      <w:r w:rsidRPr="00E65279">
        <w:rPr>
          <w:rFonts w:eastAsia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компенсаторными умениями: использовать при чтении и </w:t>
      </w:r>
      <w:proofErr w:type="spellStart"/>
      <w:r w:rsidRPr="00E65279">
        <w:rPr>
          <w:rFonts w:eastAsia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E65279">
        <w:rPr>
          <w:rFonts w:eastAsia="Times New Roman"/>
          <w:color w:val="000000"/>
          <w:sz w:val="24"/>
          <w:szCs w:val="24"/>
          <w:lang w:eastAsia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 </w:t>
      </w:r>
    </w:p>
    <w:p w:rsidR="00FC60D1" w:rsidRPr="00E65279" w:rsidRDefault="00FC60D1" w:rsidP="00FC60D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pacing w:val="2"/>
          <w:sz w:val="24"/>
          <w:szCs w:val="24"/>
          <w:lang w:eastAsia="ru-RU"/>
        </w:rPr>
      </w:pPr>
      <w:r w:rsidRPr="00E65279">
        <w:rPr>
          <w:rFonts w:eastAsia="Times New Roman"/>
          <w:color w:val="000000"/>
          <w:spacing w:val="2"/>
          <w:sz w:val="24"/>
          <w:szCs w:val="24"/>
          <w:lang w:eastAsia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FC60D1" w:rsidRDefault="00FC60D1" w:rsidP="00FC60D1">
      <w:pPr>
        <w:keepNext/>
        <w:keepLines/>
        <w:tabs>
          <w:tab w:val="left" w:pos="227"/>
        </w:tabs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olor w:val="000000"/>
          <w:position w:val="6"/>
          <w:sz w:val="24"/>
          <w:szCs w:val="24"/>
          <w:lang w:eastAsia="ru-RU"/>
        </w:rPr>
      </w:pPr>
    </w:p>
    <w:p w:rsidR="00FC60D1" w:rsidRPr="008953B5" w:rsidRDefault="00FC60D1" w:rsidP="00FC60D1">
      <w:pPr>
        <w:ind w:firstLine="709"/>
        <w:rPr>
          <w:rFonts w:eastAsia="Calibri"/>
          <w:b/>
          <w:sz w:val="24"/>
          <w:szCs w:val="24"/>
        </w:rPr>
      </w:pPr>
    </w:p>
    <w:p w:rsidR="00FC60D1" w:rsidRPr="00043345" w:rsidRDefault="00FC60D1" w:rsidP="00FC60D1">
      <w:pPr>
        <w:ind w:firstLine="709"/>
        <w:rPr>
          <w:sz w:val="24"/>
          <w:szCs w:val="24"/>
        </w:rPr>
      </w:pPr>
      <w:r w:rsidRPr="00043345">
        <w:rPr>
          <w:sz w:val="24"/>
          <w:szCs w:val="24"/>
        </w:rPr>
        <w:t>Реализация педагогическими работниками воспитательного потенциала урок</w:t>
      </w:r>
      <w:r>
        <w:rPr>
          <w:sz w:val="24"/>
          <w:szCs w:val="24"/>
        </w:rPr>
        <w:t>ов</w:t>
      </w:r>
      <w:r w:rsidRPr="000433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АНГЛИЙСКОГО ЯЗЫКА </w:t>
      </w:r>
      <w:r w:rsidRPr="00043345">
        <w:rPr>
          <w:sz w:val="24"/>
          <w:szCs w:val="24"/>
        </w:rPr>
        <w:t>предполагает следующее:</w:t>
      </w:r>
    </w:p>
    <w:p w:rsidR="00FC60D1" w:rsidRPr="00043345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 xml:space="preserve">установление доверительных отношений между педагогическим работником и </w:t>
      </w:r>
      <w:proofErr w:type="gramStart"/>
      <w:r w:rsidRPr="00043345">
        <w:rPr>
          <w:sz w:val="24"/>
          <w:szCs w:val="24"/>
        </w:rPr>
        <w:t>обучающимися</w:t>
      </w:r>
      <w:proofErr w:type="gramEnd"/>
      <w:r w:rsidRPr="00043345">
        <w:rPr>
          <w:sz w:val="24"/>
          <w:szCs w:val="24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FC60D1" w:rsidRPr="00043345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 xml:space="preserve">побуждение </w:t>
      </w:r>
      <w:proofErr w:type="gramStart"/>
      <w:r w:rsidRPr="00043345">
        <w:rPr>
          <w:sz w:val="24"/>
          <w:szCs w:val="24"/>
        </w:rPr>
        <w:t>обучающихся</w:t>
      </w:r>
      <w:proofErr w:type="gramEnd"/>
      <w:r w:rsidRPr="00043345">
        <w:rPr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FC60D1" w:rsidRPr="00043345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</w:t>
      </w:r>
      <w:r>
        <w:rPr>
          <w:sz w:val="24"/>
          <w:szCs w:val="24"/>
        </w:rPr>
        <w:t>–</w:t>
      </w:r>
      <w:r w:rsidRPr="00043345">
        <w:rPr>
          <w:sz w:val="24"/>
          <w:szCs w:val="24"/>
        </w:rPr>
        <w:t xml:space="preserve"> инициирование ее обсуждения, высказывания </w:t>
      </w:r>
      <w:proofErr w:type="gramStart"/>
      <w:r w:rsidRPr="00043345">
        <w:rPr>
          <w:sz w:val="24"/>
          <w:szCs w:val="24"/>
        </w:rPr>
        <w:t>обучающимися</w:t>
      </w:r>
      <w:proofErr w:type="gramEnd"/>
      <w:r w:rsidRPr="00043345">
        <w:rPr>
          <w:sz w:val="24"/>
          <w:szCs w:val="24"/>
        </w:rPr>
        <w:t xml:space="preserve"> своего мнения по ее поводу, выработки своего к ней отношения;</w:t>
      </w:r>
    </w:p>
    <w:p w:rsidR="00FC60D1" w:rsidRPr="00043345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043345">
        <w:rPr>
          <w:sz w:val="24"/>
          <w:szCs w:val="24"/>
        </w:rPr>
        <w:t>обучающимся</w:t>
      </w:r>
      <w:proofErr w:type="gramEnd"/>
      <w:r w:rsidRPr="00043345">
        <w:rPr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C60D1" w:rsidRPr="00043345" w:rsidRDefault="00FC60D1" w:rsidP="00FC60D1">
      <w:pPr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</w:t>
      </w:r>
      <w:r>
        <w:rPr>
          <w:sz w:val="24"/>
          <w:szCs w:val="24"/>
        </w:rPr>
        <w:t xml:space="preserve"> </w:t>
      </w:r>
      <w:r w:rsidRPr="00043345">
        <w:rPr>
          <w:sz w:val="24"/>
          <w:szCs w:val="24"/>
        </w:rPr>
        <w:t>диалога; групповой работы или работы в парах, которые учат командной работе и взаимодействию с другими детьми;</w:t>
      </w:r>
      <w:proofErr w:type="gramEnd"/>
    </w:p>
    <w:p w:rsidR="00FC60D1" w:rsidRPr="00043345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C60D1" w:rsidRDefault="00FC60D1" w:rsidP="00FC60D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 xml:space="preserve">организация шефства </w:t>
      </w:r>
      <w:proofErr w:type="gramStart"/>
      <w:r w:rsidRPr="00043345">
        <w:rPr>
          <w:sz w:val="24"/>
          <w:szCs w:val="24"/>
        </w:rPr>
        <w:t>мотивированных</w:t>
      </w:r>
      <w:proofErr w:type="gramEnd"/>
      <w:r w:rsidRPr="00043345">
        <w:rPr>
          <w:sz w:val="24"/>
          <w:szCs w:val="24"/>
        </w:rPr>
        <w:t xml:space="preserve">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FC60D1" w:rsidRDefault="00FC60D1" w:rsidP="00FC60D1">
      <w:pPr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87552E">
        <w:rPr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>Коммуникативные умения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Моя семья. Мои друзья. Семейные праздники: день рождения, Новый год.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lastRenderedPageBreak/>
        <w:t>Внешность и характер человека/литературного персонажа.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Досуг и увлечения/хобби современного подростка (чтение, кино, спорт).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Здоровый образ жизни: режим труда и отдыха, здоровое питание.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Покупки: одежда, обувь и продукты питания.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Школа, школьная жизнь, школьная форма, изучаемые предметы. Переписка с зарубежными сверстниками.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Каникулы в различное время года. Виды отдыха.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Природа: дикие и домашние животные. Погода.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Родной город/село. Транспорт.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Родная страна и страна/страны изучаемого языка. </w:t>
      </w: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Выдающиеся люди родной страны и страны/стран изучаемого языка: писатели, поэты.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Говорение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Развитие коммуникативных умений </w:t>
      </w:r>
      <w:r w:rsidRPr="003F3C88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диалогической речи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на базе умений, сформированных в начальной школе: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i/>
          <w:iCs/>
          <w:color w:val="000000"/>
          <w:sz w:val="24"/>
          <w:szCs w:val="24"/>
          <w:lang w:eastAsia="ru-RU"/>
        </w:rPr>
        <w:t>диалог этикетного характера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: начинать, поддерживать и 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i/>
          <w:iCs/>
          <w:color w:val="000000"/>
          <w:sz w:val="24"/>
          <w:szCs w:val="24"/>
          <w:lang w:eastAsia="ru-RU"/>
        </w:rPr>
        <w:t>диалог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>-</w:t>
      </w:r>
      <w:r w:rsidRPr="003F3C88">
        <w:rPr>
          <w:rFonts w:eastAsia="Times New Roman"/>
          <w:i/>
          <w:iCs/>
          <w:color w:val="000000"/>
          <w:sz w:val="24"/>
          <w:szCs w:val="24"/>
          <w:lang w:eastAsia="ru-RU"/>
        </w:rPr>
        <w:t>побуждение к действию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: обращаться с просьбой, вежливо </w:t>
      </w: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соглашаться/не соглашаться</w:t>
      </w:r>
      <w:proofErr w:type="gram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i/>
          <w:iCs/>
          <w:color w:val="000000"/>
          <w:sz w:val="24"/>
          <w:szCs w:val="24"/>
          <w:lang w:eastAsia="ru-RU"/>
        </w:rPr>
        <w:t>диалог-расспрос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: сообщать фактическую информацию, отвечая на вопросы разных видов; запрашивать интересующую информацию.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pacing w:val="-2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pacing w:val="-2"/>
          <w:sz w:val="24"/>
          <w:szCs w:val="24"/>
          <w:lang w:eastAsia="ru-RU"/>
        </w:rPr>
        <w:t>Объём диалога </w:t>
      </w:r>
      <w:r>
        <w:rPr>
          <w:rFonts w:eastAsia="Times New Roman"/>
          <w:color w:val="000000"/>
          <w:spacing w:val="-2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 до 5 реплик со стороны каждого собеседника.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Развитие коммуникативных умений </w:t>
      </w:r>
      <w:r w:rsidRPr="003F3C88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 речи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на базе умений, сформированных в начальной школе: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 использованием основных коммуникативных типов речи: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повествование/сообщение;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 текста;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краткое изложение результатов выполненной проектной работы.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Объём монологического высказывания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5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6 фраз. 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proofErr w:type="spellStart"/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lastRenderedPageBreak/>
        <w:t>Аудирование</w:t>
      </w:r>
      <w:proofErr w:type="spellEnd"/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 xml:space="preserve">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Развитие коммуникативных умений </w:t>
      </w:r>
      <w:proofErr w:type="spellStart"/>
      <w:r w:rsidRPr="003F3C88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на базе умений, сформированных в начальной школе: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на</w:t>
      </w:r>
      <w:proofErr w:type="gram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услышанное;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: диалог (беседа), высказывания собеседников в ситуациях повседневного общения, рассказ, сообщение информационного характера.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Время звучания текста/текстов для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до 1 минуты.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 xml:space="preserve">Смысловое чтение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pacing w:val="-1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</w:t>
      </w:r>
      <w:r w:rsidRPr="003F3C88">
        <w:rPr>
          <w:rFonts w:eastAsia="Times New Roman"/>
          <w:color w:val="000000"/>
          <w:spacing w:val="-1"/>
          <w:sz w:val="24"/>
          <w:szCs w:val="24"/>
          <w:lang w:eastAsia="ru-RU"/>
        </w:rPr>
        <w:t xml:space="preserve">ния в их содержание в зависимости от поставленной коммуникативной задачи: с пониманием основного содержания, с пониманием запрашиваемой информации.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текст (таблица). </w:t>
      </w:r>
      <w:proofErr w:type="gramEnd"/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Объём текста/текстов для чтения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180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200 слов. 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Письменная речь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Развитие умений письменной речи на базе умений, сформированных в начальной школе: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написание коротких поздравлений с праздниками (с Новым годом, Рождеством, днём рождения);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до 60 слов.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>Языковые знания и умения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Фонетическая сторона речи</w:t>
      </w: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 xml:space="preserve">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Различение на слух и адекватное, без ошибок, ведущих к 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Объём текста для чтения вслух </w:t>
      </w:r>
      <w:r>
        <w:rPr>
          <w:rFonts w:eastAsia="Times New Roman"/>
          <w:color w:val="000000"/>
          <w:sz w:val="24"/>
          <w:szCs w:val="24"/>
          <w:lang w:eastAsia="ru-RU"/>
        </w:rPr>
        <w:t>–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до 90 слов.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Графика, орфография и пунктуация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Правильное написание изученных слов.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Лексическая сторона речи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Основные способы словообразования: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а) аффиксация: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val="en-US" w:eastAsia="ru-RU"/>
        </w:rPr>
      </w:pPr>
      <w:r w:rsidRPr="005426C3">
        <w:rPr>
          <w:rFonts w:eastAsia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образование</w:t>
      </w:r>
      <w:proofErr w:type="gram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имён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существительных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при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помощи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суффиксов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/-or (teacher/visitor), 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(scientist, tourist), 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sion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tion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(discussion/invitation);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val="en-US" w:eastAsia="ru-RU"/>
        </w:rPr>
      </w:pPr>
      <w:r w:rsidRPr="005426C3">
        <w:rPr>
          <w:rFonts w:eastAsia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образование</w:t>
      </w:r>
      <w:proofErr w:type="gram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имён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прилагательных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при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помощи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суффиксов</w:t>
      </w:r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ful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 (wonderful), -</w:t>
      </w:r>
      <w:proofErr w:type="spellStart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>ian</w:t>
      </w:r>
      <w:proofErr w:type="spellEnd"/>
      <w:r w:rsidRPr="003F3C88">
        <w:rPr>
          <w:rFonts w:eastAsia="Times New Roman"/>
          <w:color w:val="000000"/>
          <w:sz w:val="24"/>
          <w:szCs w:val="24"/>
          <w:lang w:val="en-US" w:eastAsia="ru-RU"/>
        </w:rPr>
        <w:t xml:space="preserve">/-an (Russian/American);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образование наречий при помощи суффикса -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ly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recently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образование имён прилагательных, имён существительных и наречий при помощи отрицательного префикса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un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- (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unhappy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unreality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unusually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Cs/>
          <w:i/>
          <w:iCs/>
          <w:color w:val="000000"/>
          <w:position w:val="6"/>
          <w:sz w:val="24"/>
          <w:szCs w:val="24"/>
          <w:lang w:eastAsia="ru-RU"/>
        </w:rPr>
        <w:t>Грамматическая сторона речи</w:t>
      </w: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 xml:space="preserve">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Предложения с несколькими обстоятельствами, следующими в определённом порядке.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Вопросительные предложения (альтернативный и разделительный вопросы в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Present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Past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Future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Simple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Tense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proofErr w:type="gramStart"/>
      <w:r w:rsidRPr="003F3C88">
        <w:rPr>
          <w:rFonts w:eastAsia="Times New Roman"/>
          <w:color w:val="000000"/>
          <w:sz w:val="24"/>
          <w:szCs w:val="24"/>
          <w:lang w:eastAsia="ru-RU"/>
        </w:rPr>
        <w:t>видо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формах действительного залога в изъявительном наклонении в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Present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Perfect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Tense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предложениях.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Имена существительные с причастиями настоящего и прошедшего времени.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Наречия в положительной, сравнительной и превосходной степенях, образованные по правилу, и исключения. 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 xml:space="preserve">Социокультурные знания и умения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Знание и использование социокультурных элементов речевого поведенческого этикета в стране/странах изучаемого языка в рамках тематического содержания (в ситуациях общения, в том числе «В семье», «В школе», «На улице»).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 рамках отобранного тематического содержания (некоторые национальные праздники, традиции в проведении досуга и питании).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 т. д.); с особенностями образа жизни и культуры страны/стран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Формирование умений: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писать свои имя и фамилию, а также имена и фамилии своих родственников и друзей на английском языке;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правильно оформлять свой адрес на английском языке (в анкете, формуляре);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кратко представлять Россию и страну/страны изучаемого языка;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3F3C88">
        <w:rPr>
          <w:rFonts w:eastAsia="Times New Roman"/>
          <w:color w:val="000000"/>
          <w:sz w:val="24"/>
          <w:szCs w:val="24"/>
          <w:lang w:eastAsia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9A6B31" w:rsidRPr="003F3C88" w:rsidRDefault="009A6B31" w:rsidP="009A6B31">
      <w:pPr>
        <w:tabs>
          <w:tab w:val="left" w:pos="567"/>
        </w:tabs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position w:val="6"/>
          <w:sz w:val="24"/>
          <w:szCs w:val="24"/>
          <w:lang w:eastAsia="ru-RU"/>
        </w:rPr>
      </w:pPr>
      <w:r w:rsidRPr="003F3C88">
        <w:rPr>
          <w:rFonts w:eastAsia="Times New Roman"/>
          <w:b/>
          <w:color w:val="000000"/>
          <w:position w:val="6"/>
          <w:sz w:val="24"/>
          <w:szCs w:val="24"/>
          <w:lang w:eastAsia="ru-RU"/>
        </w:rPr>
        <w:t>Компенсаторные умения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3F3C88">
        <w:rPr>
          <w:rFonts w:eastAsia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 языковой, в том числе контекстуальной, догадки.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 xml:space="preserve">Использование в качестве опоры при порождении собственных высказываний ключевых слов, плана. </w:t>
      </w:r>
    </w:p>
    <w:p w:rsidR="009A6B31" w:rsidRPr="003F3C88" w:rsidRDefault="009A6B31" w:rsidP="009A6B31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color w:val="000000"/>
          <w:sz w:val="24"/>
          <w:szCs w:val="24"/>
          <w:lang w:eastAsia="ru-RU"/>
        </w:rPr>
      </w:pPr>
      <w:r w:rsidRPr="003F3C88">
        <w:rPr>
          <w:rFonts w:eastAsia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A6B31" w:rsidRDefault="009A6B31" w:rsidP="009A6B31">
      <w:pPr>
        <w:keepNext/>
        <w:keepLines/>
        <w:tabs>
          <w:tab w:val="left" w:pos="227"/>
        </w:tabs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olor w:val="000000"/>
          <w:position w:val="6"/>
          <w:sz w:val="24"/>
          <w:szCs w:val="24"/>
          <w:lang w:eastAsia="ru-RU"/>
        </w:rPr>
      </w:pPr>
    </w:p>
    <w:p w:rsidR="00FC60D1" w:rsidRDefault="00FC60D1" w:rsidP="00FC60D1">
      <w:pPr>
        <w:ind w:firstLine="709"/>
        <w:rPr>
          <w:rFonts w:eastAsia="Calibri"/>
          <w:sz w:val="24"/>
          <w:szCs w:val="24"/>
        </w:rPr>
      </w:pPr>
    </w:p>
    <w:p w:rsidR="00FC60D1" w:rsidRDefault="00FC60D1" w:rsidP="00FC60D1">
      <w:pPr>
        <w:ind w:firstLine="709"/>
        <w:rPr>
          <w:rFonts w:eastAsia="Calibri"/>
          <w:sz w:val="24"/>
          <w:szCs w:val="24"/>
        </w:rPr>
      </w:pPr>
      <w:r w:rsidRPr="00EC738A">
        <w:rPr>
          <w:rFonts w:eastAsia="Calibri"/>
          <w:sz w:val="24"/>
          <w:szCs w:val="24"/>
        </w:rPr>
        <w:t>МЕСТО УЧЕБНОГО ПРЕДМЕТА «</w:t>
      </w:r>
      <w:r w:rsidRPr="003B4102">
        <w:rPr>
          <w:rFonts w:eastAsia="Calibri"/>
          <w:sz w:val="24"/>
          <w:szCs w:val="24"/>
        </w:rPr>
        <w:t>ИНОСТРАННЫЙ ЯЗЫК (АНГЛИЙСКИЙ)</w:t>
      </w:r>
      <w:r w:rsidRPr="00EC738A">
        <w:rPr>
          <w:rFonts w:eastAsia="Calibri"/>
          <w:sz w:val="24"/>
          <w:szCs w:val="24"/>
        </w:rPr>
        <w:t>» В УЧЕБНОМ ПЛАНЕ</w:t>
      </w:r>
    </w:p>
    <w:p w:rsidR="00FC60D1" w:rsidRPr="00EC738A" w:rsidRDefault="00FC60D1" w:rsidP="00FC60D1">
      <w:pPr>
        <w:ind w:firstLine="709"/>
        <w:rPr>
          <w:rFonts w:eastAsia="Calibri"/>
          <w:sz w:val="24"/>
          <w:szCs w:val="24"/>
        </w:rPr>
      </w:pPr>
      <w:r w:rsidRPr="00EF084B">
        <w:rPr>
          <w:rFonts w:eastAsia="Calibri"/>
          <w:sz w:val="24"/>
          <w:szCs w:val="24"/>
        </w:rPr>
        <w:t>Обязательный учебный предмет «Иностранный язык</w:t>
      </w:r>
      <w:r>
        <w:rPr>
          <w:rFonts w:eastAsia="Calibri"/>
          <w:sz w:val="24"/>
          <w:szCs w:val="24"/>
        </w:rPr>
        <w:t xml:space="preserve"> (</w:t>
      </w:r>
      <w:r w:rsidRPr="00EF084B">
        <w:rPr>
          <w:rFonts w:eastAsia="Calibri"/>
          <w:sz w:val="24"/>
          <w:szCs w:val="24"/>
        </w:rPr>
        <w:t>английский)» входит в предметную область «Иностранные языки».</w:t>
      </w:r>
    </w:p>
    <w:p w:rsidR="00FC60D1" w:rsidRPr="00ED326D" w:rsidRDefault="00FC60D1" w:rsidP="00FC60D1">
      <w:pPr>
        <w:ind w:firstLine="709"/>
        <w:rPr>
          <w:rFonts w:eastAsia="Calibri"/>
          <w:sz w:val="24"/>
          <w:szCs w:val="24"/>
        </w:rPr>
      </w:pPr>
      <w:r w:rsidRPr="00ED326D">
        <w:rPr>
          <w:rFonts w:eastAsia="Calibri"/>
          <w:sz w:val="24"/>
          <w:szCs w:val="24"/>
        </w:rPr>
        <w:t>Количество часов в учебном плане на изучение предмета (34 учебные недели)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812"/>
        <w:gridCol w:w="3142"/>
        <w:gridCol w:w="2840"/>
      </w:tblGrid>
      <w:tr w:rsidR="00FC60D1" w:rsidRPr="00ED326D" w:rsidTr="00FC60D1">
        <w:trPr>
          <w:trHeight w:val="258"/>
        </w:trPr>
        <w:tc>
          <w:tcPr>
            <w:tcW w:w="2812" w:type="dxa"/>
          </w:tcPr>
          <w:p w:rsidR="00FC60D1" w:rsidRPr="00ED326D" w:rsidRDefault="00FC60D1" w:rsidP="004313A5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3142" w:type="dxa"/>
          </w:tcPr>
          <w:p w:rsidR="00FC60D1" w:rsidRPr="00ED326D" w:rsidRDefault="00FC60D1" w:rsidP="004313A5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40" w:type="dxa"/>
          </w:tcPr>
          <w:p w:rsidR="00FC60D1" w:rsidRPr="00ED326D" w:rsidRDefault="00FC60D1" w:rsidP="004313A5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год</w:t>
            </w:r>
          </w:p>
        </w:tc>
      </w:tr>
      <w:tr w:rsidR="00FC60D1" w:rsidRPr="00ED326D" w:rsidTr="00FC60D1">
        <w:trPr>
          <w:trHeight w:val="246"/>
        </w:trPr>
        <w:tc>
          <w:tcPr>
            <w:tcW w:w="2812" w:type="dxa"/>
          </w:tcPr>
          <w:p w:rsidR="00FC60D1" w:rsidRPr="00ED326D" w:rsidRDefault="00FC60D1" w:rsidP="004313A5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класс</w:t>
            </w:r>
          </w:p>
        </w:tc>
        <w:tc>
          <w:tcPr>
            <w:tcW w:w="3142" w:type="dxa"/>
          </w:tcPr>
          <w:p w:rsidR="00FC60D1" w:rsidRPr="00ED326D" w:rsidRDefault="00FC60D1" w:rsidP="004313A5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:rsidR="00FC60D1" w:rsidRPr="00ED326D" w:rsidRDefault="00FC60D1" w:rsidP="004313A5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</w:tbl>
    <w:p w:rsidR="00901D93" w:rsidRDefault="00901D93"/>
    <w:sectPr w:rsidR="00901D93" w:rsidSect="00FC60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D1"/>
    <w:rsid w:val="00901D93"/>
    <w:rsid w:val="009A6B31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D1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60D1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B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D1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60D1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B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2022-10-29T15:06:00Z</dcterms:created>
  <dcterms:modified xsi:type="dcterms:W3CDTF">2022-10-29T15:20:00Z</dcterms:modified>
</cp:coreProperties>
</file>